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EQUIPMENT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Equipment Tag: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[UPS-001]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Location: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[Building / Room / Area]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Make / Model: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[e.g. APC Symmetra / Eaton 9395]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Rated kVA: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[kVA]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Battery Type: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[VRLA / Li-Ion / NiCd]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Battery Install Date: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No. of Battery Strings: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[Count]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Cells per String: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[Count]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Input Voltage: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[___V  3ph+N]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Output Voltage: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[___V  3ph+N]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INSPECTION CHECKLIST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2400"/>
        <w:gridCol w:w="2400"/>
        <w:gridCol w:w="4800"/>
      </w:tblGrid>
      <w:tr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Pass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CE4D6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00000"/>
                <w:sz w:val="18"/>
                <w:szCs w:val="18"/>
              </w:rPr>
              <w:t xml:space="preserve">Fail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555555"/>
                <w:sz w:val="18"/>
                <w:szCs w:val="18"/>
              </w:rPr>
              <w:t xml:space="preserve">N/A 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F6000"/>
                <w:sz w:val="18"/>
                <w:szCs w:val="18"/>
              </w:rPr>
              <w:t xml:space="preserve">Defect  [ ]</w:t>
            </w:r>
          </w:p>
        </w:tc>
        <w:tc>
          <w:tcPr>
            <w:tcW w:type="dxa" w:w="48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5"/>
                <w:szCs w:val="15"/>
              </w:rPr>
              <w:t xml:space="preserve">Use tick (v) in the frequency column if inspection was performed and result noted in Remarks.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000"/>
        <w:gridCol w:w="1200"/>
        <w:gridCol w:w="900"/>
        <w:gridCol w:w="900"/>
        <w:gridCol w:w="900"/>
        <w:gridCol w:w="900"/>
        <w:gridCol w:w="20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No.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Inspection / Maintenance Item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Std.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Pre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Mnthly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Findings / Remarks</w:t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A.  BATTERY SYSTEM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Battery float charge voltage -- within manufacturer spec (typically 2.25V/cell)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62040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Battery individual cell voltages -- no cell below -0.1V of average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60896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Battery temperature -- no cell above 35°C, thermal runaway check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60896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Battery terminals -- clean, tight, anti-corrosion coating applied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60896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Battery cabinet -- no bulging, leakage, or swelling cells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60896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Battery age -- replace every 3-5 years (VRLA) or per manufacturer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60896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A7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Battery capacity test (annual) -- discharge test to confirm Ah rating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60896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A8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Battery charger current -- within rated charging current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62040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B.  INPUT (MAINS) SECTION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Mains input voltage L1-L2, L2-L3, L3-L1 -- within +/-10% nominal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62040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Mains input frequency -- 50 Hz +/- 1 Hz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62040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Mains input breaker / fuses -- correct rating, no signs of overheating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Input bypass switch -- in correct position (AUTO / MANUAL)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62040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Rectifier / charger section -- no fault alarms, operating normally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62040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C.  INVERTER &amp; OUTPUT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UPS output voltage L1-L2, L2-L3, L3-L1 -- within +/-1% nominal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62040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Output frequency -- 50 Hz +/- 0.1 Hz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62040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Output load current -- check % load on display, flag if &gt;80%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62040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Output waveform -- sinusoidal, THD &lt; 5% (check on display or meter)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62040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Transfer time to battery -- automatic, within specified ms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62040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Estimated battery runtime at current load -- displayed or calculated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62040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C7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Static bypass contactor condition -- test transfer (maintenance bypass)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62040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D.  COOLING &amp; ENVIRONMENT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Cooling fans -- all running, no unusual noise or vibration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62040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Air filters -- clean, no dust blockage on vents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62040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UPS room temperature -- below 25°C (batteries degrade above 25°C)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60896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Cable terminations -- tight, no overheating marks on insulation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60364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Control panel alarms -- all clear, no faults or warnings active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62040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Event log -- review for fault history since last inspection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62040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Inspected By: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Company: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[Company Name]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Next Inspection Due: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Work Order Ref.: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[WO No. or N/A]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60" w:after="5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30" w:after="3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checklist by FreeDocumentsHub.com. Not certified inspection advice. User assumes full responsibility for compliance with applicable local regulations and standards.</w:t>
      </w:r>
    </w:p>
    <w:p>
      <w:pPr>
        <w:spacing w:before="30" w:after="3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FDH-PG-03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landscape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2E1A5C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000"/>
      <w:gridCol w:w="54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2E1A5C" w:val="clear"/>
          <w:tcMar>
            <w:top w:type="dxa" w:w="100"/>
            <w:left w:type="dxa" w:w="18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2"/>
              <w:szCs w:val="22"/>
            </w:rPr>
            <w:t xml:space="preserve">UPS SYSTEM INSPECTION &amp; MAINTENANCE CHECKLIST</w:t>
          </w:r>
        </w:p>
        <w:p>
          <w:r>
            <w:rPr>
              <w:rFonts w:ascii="Arial" w:cs="Arial" w:eastAsia="Arial" w:hAnsi="Arial"/>
              <w:color w:val="C5B8E8"/>
              <w:sz w:val="16"/>
              <w:szCs w:val="16"/>
            </w:rPr>
            <w:t xml:space="preserve">IEC 62040 | IEC 60896 | IEC 60364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80"/>
            <w:bottom w:type="dxa" w:w="100"/>
            <w:right w:type="dxa" w:w="18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Checklist No: FDH-PG-03</w:t>
          </w:r>
        </w:p>
        <w:p>
          <w:r>
            <w:rPr>
              <w:rFonts w:ascii="Arial" w:cs="Arial" w:eastAsia="Arial" w:hAnsi="Arial"/>
              <w:color w:val="BDD7EE"/>
              <w:sz w:val="16"/>
              <w:szCs w:val="16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2026-03-21T08:32:21.043Z</dcterms:created>
  <dcterms:modified xsi:type="dcterms:W3CDTF">2026-03-21T08:32:21.043Z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