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EQUIPMENT DETAILS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Equipment Tag: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[PFC-001]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Location: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[MDB Room / Switchroom]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Make / Model: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[Brand / Model]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Total kVAr Rating: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[kVAr]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No. of Steps: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[Count]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Step Size (kVAr each):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[kVAr]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Supply Voltage: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[___V  3ph]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Target Power Factor: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[0.95 / 0.97 / 0.99]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Last Power Factor Reading: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Last Thermographic Survey: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INSPECTION CHECKLIST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400"/>
        <w:gridCol w:w="2400"/>
        <w:gridCol w:w="2400"/>
        <w:gridCol w:w="4800"/>
      </w:tblGrid>
      <w:tr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Pass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CE4D6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C00000"/>
                <w:sz w:val="18"/>
                <w:szCs w:val="18"/>
              </w:rPr>
              <w:t xml:space="preserve">Fail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555555"/>
                <w:sz w:val="18"/>
                <w:szCs w:val="18"/>
              </w:rPr>
              <w:t xml:space="preserve">N/A 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7F6000"/>
                <w:sz w:val="18"/>
                <w:szCs w:val="18"/>
              </w:rPr>
              <w:t xml:space="preserve">Defect [ ]</w:t>
            </w:r>
          </w:p>
        </w:tc>
        <w:tc>
          <w:tcPr>
            <w:tcW w:type="dxa" w:w="48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5"/>
                <w:szCs w:val="15"/>
              </w:rPr>
              <w:t xml:space="preserve">Use tick (v) in frequency column when inspection performed; note result in Remarks.</w:t>
            </w:r>
          </w:p>
        </w:tc>
      </w:tr>
    </w:tbl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000"/>
        <w:gridCol w:w="1200"/>
        <w:gridCol w:w="900"/>
        <w:gridCol w:w="900"/>
        <w:gridCol w:w="900"/>
        <w:gridCol w:w="900"/>
        <w:gridCol w:w="20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No.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Inspection / Maintenance Item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Std.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Pre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Mnthly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Findings / Remarks</w:t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A.  CAPACITOR UNITS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Capacitor bodies -- no bulging, leakage, cracks, or burn marks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60831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Capacitor overpressure disconnect (OPD) -- not operated (check visual indicator)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60831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Capacitor fuses (individual) -- correct rating, not blown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60831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Capacitor wiring -- secure, insulation intact, no overheating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60831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Capacitor capacitance (annual) -- measure with capacitance meter, within +/-5% rated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60831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B.  SWITCHING &amp; CONTROL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Contactors / thyristors -- no welded contacts, correct coil voltage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60947-4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Power factor controller -- set point correct (typically 0.95-0.99 lag)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61000-3-12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Automatic switching -- steps adding and removing correctly with load changes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61000-3-12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Detuning reactors (if fitted) -- no discolouration, overheating, or humming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60831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Manual bypass / lockout switch -- functional, labelled correctly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C.  HARMONIC FILTERING (if applicable)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Harmonic filter reactors -- no overheating, vibration within limits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61000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THD (Total Harmonic Distortion) -- measure at PCC, below 5% voltage THD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IEEE 519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Filter tuning frequency -- correct for 5th / 7th / 11th harmonic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61000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Harmonic analyser reading -- log THD monthly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IEEE 519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D.  METERING &amp; PERFORMANCE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Power factor reading -- at or above set point under normal load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61000-3-12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Reactive power (kVAr) -- MVAR import from grid at or near zero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62053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Reactive power billing -- confirm no penalty on utility bill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62053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Enclosure temperature -- no overheating of panel or capacitors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60831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All protective relays -- over-voltage, inrush, and earth fault operational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60255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Thermographic survey -- IR scan of contactors and fuses (annual)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NETA MTS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DEFECTS &amp; CORRECTIVE ACTIONS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1200"/>
        <w:gridCol w:w="5000"/>
        <w:gridCol w:w="2500"/>
        <w:gridCol w:w="2000"/>
        <w:gridCol w:w="3100"/>
      </w:tblGrid>
      <w:tr>
        <w:trPr>
          <w:tblHeader/>
        </w:trP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Item Ref.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Defect Description</w:t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Corrective Action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Target Date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Status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4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5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SIGN-OFF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Inspected By: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Position]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Company: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[Company Name]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Next Inspection Due: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Work Order Ref.: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[WO No. or N/A]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60" w:after="5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30" w:after="3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checklist by FreeDocumentsHub.com. Not certified inspection advice. User assumes full responsibility for compliance with applicable local regulations and standards.</w:t>
      </w:r>
    </w:p>
    <w:p>
      <w:pPr>
        <w:spacing w:before="30" w:after="3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FDH-PG-12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landscape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2E1A5C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Not certified advice.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000"/>
      <w:gridCol w:w="54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2E1A5C" w:val="clear"/>
          <w:tcMar>
            <w:top w:type="dxa" w:w="100"/>
            <w:left w:type="dxa" w:w="18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2"/>
              <w:szCs w:val="22"/>
            </w:rPr>
            <w:t xml:space="preserve">CAPACITOR BANK / POWER FACTOR CORRECTION UNIT INSPECTION &amp; MAINTENANCE CHECKLIST</w:t>
          </w:r>
        </w:p>
        <w:p>
          <w:r>
            <w:rPr>
              <w:rFonts w:ascii="Arial" w:cs="Arial" w:eastAsia="Arial" w:hAnsi="Arial"/>
              <w:color w:val="C5B8E8"/>
              <w:sz w:val="16"/>
              <w:szCs w:val="16"/>
            </w:rPr>
            <w:t xml:space="preserve">IEC 60831 | IEC 61000 | IEEE 519 | NETA MTS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80"/>
            <w:bottom w:type="dxa" w:w="100"/>
            <w:right w:type="dxa" w:w="18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Checklist No: FDH-PG-12</w:t>
          </w:r>
        </w:p>
        <w:p>
          <w:r>
            <w:rPr>
              <w:rFonts w:ascii="Arial" w:cs="Arial" w:eastAsia="Arial" w:hAnsi="Arial"/>
              <w:color w:val="BDD7EE"/>
              <w:sz w:val="16"/>
              <w:szCs w:val="16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2026-03-21T08:34:56.737Z</dcterms:created>
  <dcterms:modified xsi:type="dcterms:W3CDTF">2026-03-21T08:34:56.737Z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