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RFI IDENTIFICATION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RFI No.: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[RFI-001]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 Issued: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Response Required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 — 5 working days standard]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Submitted By (Contractor):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[Contractor Company]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Submitted To (Client / Engineer):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[Client / Engineer Name]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 Ref.: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 / PO No.]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Discipline: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[Fire / Integration / MEP / Civil / Other]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Priority: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[Urgent / Normal]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Drawing / Document Ref.: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[Drawing No. / Spec. Ref.]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SUBJECT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60"/>
              <w:bottom w:type="dxa" w:w="6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[One-line subject — e.g. Clarification required on gas solenoid valve specification]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QUESTION / INFORMATION REQUIRED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60"/>
              <w:bottom w:type="dxa" w:w="160"/>
              <w:right w:type="dxa" w:w="160"/>
            </w:tcMar>
          </w:tcPr>
          <w:p>
            <w:r>
              <w:rPr>
                <w:rFonts w:ascii="Arial" w:cs="Arial" w:eastAsia="Arial" w:hAnsi="Arial"/>
                <w:color w:val="777777"/>
                <w:sz w:val="18"/>
                <w:szCs w:val="18"/>
              </w:rPr>
              <w:t xml:space="preserve">[Describe clearly what information or clarification is required. Be specific — reference drawing numbers, specification clauses, and dimensions where applicable. Example: Drawing ELEC-DWG-003 Rev A shows the gas solenoid valve SOV-001 as a 24VDC normally-closed type. However, the equipment specification Spec §3.2 references a 230VAC coil voltage. Please confirm the correct coil voltage for SOV-001 to allow procurement to proceed. This is on the critical path for panel fabrication.]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IMPACT IF NOT RESOLVED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Impact on Programme: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[e.g. Panel fabrication on hold — 2 week delay risk]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Impact on Cost: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[e.g. None / SAR ___ potential variation]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Critical Path Item?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[Yes / No]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Work Activity Affected: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[Panel fabrication / Installation / Commissioning]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ATTACHMENTS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3000"/>
        <w:gridCol w:w="59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Document / Attachment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Rev. / Date</w:t>
            </w:r>
          </w:p>
        </w:tc>
        <w:tc>
          <w:tcPr>
            <w:tcW w:type="dxa" w:w="5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Remarks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CLIENT / ENGINEER RESPONSE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60"/>
              <w:bottom w:type="dxa" w:w="160"/>
              <w:right w:type="dxa" w:w="160"/>
            </w:tcMar>
          </w:tcPr>
          <w:p>
            <w:r>
              <w:rPr>
                <w:rFonts w:ascii="Arial" w:cs="Arial" w:eastAsia="Arial" w:hAnsi="Arial"/>
                <w:color w:val="777777"/>
                <w:sz w:val="18"/>
                <w:szCs w:val="18"/>
              </w:rPr>
              <w:t xml:space="preserve">[Client / Engineer to complete this section. Example: Confirmed — SOV-001 coil voltage is 24VDC as shown on drawing ELEC-DWG-003. The specification clause §3.2 contains a typographical error — it will be corrected in the next drawing revision. Contractor to proceed with 24VDC coil procurement. Revised drawing to be issued within 5 working days.]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Responded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[Client / Engineer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Response 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RFI Status: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Open / Closed / Partially Closed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FDH-PM-080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REQUEST FOR INFORMATION (RFI)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| PMI PMBOK | FIDIC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FDH-PM-080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2026-03-21T06:40:38.193Z</dcterms:created>
  <dcterms:modified xsi:type="dcterms:W3CDTF">2026-03-21T06:40:38.193Z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