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C5E0B3" w:themeColor="accent6" w:themeTint="66"/>
  <w:body>
    <w:p w:rsidR="0053596A" w:rsidRDefault="00000000">
      <w:pPr>
        <w:spacing w:after="40"/>
        <w:jc w:val="center"/>
      </w:pPr>
      <w:r>
        <w:rPr>
          <w:b/>
          <w:bCs/>
          <w:color w:val="C0392B"/>
          <w:sz w:val="36"/>
          <w:szCs w:val="36"/>
        </w:rPr>
        <w:t>FIRE ALARM SYSTEM</w:t>
      </w:r>
    </w:p>
    <w:p w:rsidR="0053596A" w:rsidRDefault="00000000">
      <w:pPr>
        <w:spacing w:after="40"/>
        <w:jc w:val="center"/>
      </w:pPr>
      <w:r>
        <w:rPr>
          <w:b/>
          <w:bCs/>
          <w:color w:val="1A1A1A"/>
          <w:sz w:val="26"/>
          <w:szCs w:val="26"/>
        </w:rPr>
        <w:t>Components, Standards &amp; Site Reference Sheet</w:t>
      </w:r>
    </w:p>
    <w:p w:rsidR="0053596A" w:rsidRDefault="00000000">
      <w:pPr>
        <w:spacing w:after="60"/>
        <w:jc w:val="center"/>
      </w:pPr>
      <w:r>
        <w:rPr>
          <w:color w:val="888888"/>
          <w:sz w:val="18"/>
          <w:szCs w:val="18"/>
        </w:rPr>
        <w:t>FDH-FA-REF-01  |  Rev 01  |  May 2026  |  FreeDocumentsHub.com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Document Code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FDH-FA-REF-01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Applicable Standard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1A1A1A"/>
              </w:rPr>
              <w:t>NFPA 72 / SAES-B-058</w:t>
            </w:r>
          </w:p>
        </w:tc>
      </w:tr>
    </w:tbl>
    <w:p w:rsidR="0053596A" w:rsidRDefault="0053596A"/>
    <w:p w:rsidR="0053596A" w:rsidRDefault="00000000">
      <w:pPr>
        <w:shd w:val="clear" w:color="auto" w:fill="C0392B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1. FIRE ALARM SYSTEM — OVERVIEW</w:t>
      </w:r>
    </w:p>
    <w:p w:rsidR="0053596A" w:rsidRDefault="0053596A"/>
    <w:p w:rsidR="0053596A" w:rsidRDefault="00000000">
      <w:pPr>
        <w:spacing w:before="60" w:after="60"/>
      </w:pPr>
      <w:r>
        <w:rPr>
          <w:color w:val="333333"/>
        </w:rPr>
        <w:t>A Fire Alarm System (FAS) is a life safety system designed to detect fire at the earliest possible stage, alert occupants, and trigger automatic protective actions. Every fire alarm system consists of 4 main groups of components: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GROUP 1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GROUP 2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GROUP 3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GROUP 4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Control Equipment (FACP)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E67E22"/>
              </w:rPr>
              <w:t>Initiating Devices (Detectors &amp; MCP)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1A1A1A"/>
              </w:rPr>
              <w:t>Notification Devices (Sounders &amp; Beacons)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Ancillary Control (FRM, Relay Modules)</w:t>
            </w:r>
          </w:p>
        </w:tc>
      </w:tr>
    </w:tbl>
    <w:p w:rsidR="0053596A" w:rsidRDefault="0053596A"/>
    <w:p w:rsidR="0053596A" w:rsidRDefault="00000000">
      <w:pPr>
        <w:shd w:val="clear" w:color="auto" w:fill="1A1A1A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2. FIRE ALARM CONTROL PANEL (FACP)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3480"/>
        <w:gridCol w:w="348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Item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Description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Aramco / Site Requirement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FACP Type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Addressable microprocessor-based fire alarm control panel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Addressable system mandatory for all Saudi Aramco facilities per SAES-B-058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Approved Brands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Honeywell Notifier, Siemens Cerberus, Bosch, Hochiki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Only Aramco approved brands accepted — check approved vendor list before purchasing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Loop Capacity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Minimum 1 SLC loop — up to 99 to 250 addressable devices per loop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Loop capacity must support all devices with minimum 25% spare capacity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Power Supply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230VAC mains + 24VDC battery backup minimum 24 hours standby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24 hours standby + 5 minutes full alarm per NFPA 72 requirements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Battery Backup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Sealed VRLA maintenance-free batteries — 24VDC system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Battery must be inside climate-controlled location — not in direct sunlight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Display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Alphanumeric LCD display showing device address, zone, and alarm message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alarm messages must display in English and Arabic per Aramco standard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Enclosure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IP30 minimum for indoor — IP55 for outdoor or dusty environments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Cabinet must be mounted at accessible height — 1.5m to centre of panel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Certification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UL Listed or FM Approved — IEC 62368 compliant</w:t>
            </w:r>
          </w:p>
        </w:tc>
        <w:tc>
          <w:tcPr>
            <w:tcW w:w="3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Only listed and certified equipment accepted on Aramco projects</w:t>
            </w:r>
          </w:p>
        </w:tc>
      </w:tr>
    </w:tbl>
    <w:p w:rsidR="0053596A" w:rsidRDefault="0053596A"/>
    <w:p w:rsidR="0053596A" w:rsidRDefault="00000000">
      <w:pPr>
        <w:shd w:val="clear" w:color="auto" w:fill="C0392B"/>
        <w:spacing w:before="200" w:after="100"/>
      </w:pPr>
      <w:r>
        <w:rPr>
          <w:b/>
          <w:bCs/>
          <w:color w:val="FFFFFF"/>
          <w:sz w:val="24"/>
          <w:szCs w:val="24"/>
        </w:rPr>
        <w:lastRenderedPageBreak/>
        <w:t xml:space="preserve">  3. INITIATING DEVICES — DETECTORS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1600"/>
        <w:gridCol w:w="1960"/>
        <w:gridCol w:w="2000"/>
        <w:gridCol w:w="200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Detector Type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Detection Method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Best Application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Spacing (NFPA 72)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NOT Suitable For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Photoelectric Smoke Detector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Light scattering by smoke particles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Offices, bedrooms, corridors, storage areas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Max 93 m² coverage — 9.1m spacing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Dusty, steamy, or cooking areas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Ionisation Smoke Detector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Ionisation chamber disrupted by smoke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Fast-flaming fires — electrical rooms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Max 93 m² coverage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Slow smouldering fires — not preferred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Heat Detector — Fixed Temp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Bi-metal element — activates at set temperature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Kitchens, boiler rooms, dusty areas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Max 37 m² — 6.1m spacing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Areas requiring early warning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Heat Detector — Rate of Rise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Detects rapid temperature increase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Garages, attics, storage areas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Max 37 m² — 6.1m spacing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Areas with normal temp fluctuation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Multi-Sensor Detector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Combines smoke and heat sensors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General industrial use — best reliability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Max 93 m² coverage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Extreme temperature environments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Flame Detector — UV/IR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Detects UV or IR radiation from flames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Open areas, flammable liquid storage, LPG areas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Coverage per manufacturer — typically 15m range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Enclosed spaces — requires line of sight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Gas Detector — Catalytic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Catalytic bead sensor — combustible gas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LPG, methane, propane areas — floor level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Per manufacturer — typically 5m radius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Toxic gas detection — wrong sensor type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Beam Smoke Detector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Projected beam — smoke interrupts beam</w:t>
            </w:r>
          </w:p>
        </w:tc>
        <w:tc>
          <w:tcPr>
            <w:tcW w:w="19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Large open areas — warehouses, atriums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Up to 100m beam length — 14m spacing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Areas with physical obstructions in beam path</w:t>
            </w:r>
          </w:p>
        </w:tc>
      </w:tr>
    </w:tbl>
    <w:p w:rsidR="0053596A" w:rsidRDefault="0053596A"/>
    <w:p w:rsidR="0053596A" w:rsidRDefault="00000000">
      <w:pPr>
        <w:shd w:val="clear" w:color="auto" w:fill="E67E22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4. MANUAL CALL POINTS (MCP) &amp; INPUT MODULES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3680"/>
        <w:gridCol w:w="368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Device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Description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Installation Requirement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Manual Call Point (MCP)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Glass break or push-button device for manual fire alarm activation by occupant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Installed at every exit, corridor junction, and stairwell — maximum 30m travel distance to nearest MCP per NFPA 72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Addressable MCP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MCP with unique address on SLC loop — identifies exact activation location on FACP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MCPs on Aramco projects must be addressable — conventional MCPs not accepted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lastRenderedPageBreak/>
              <w:t>Monitor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Interface module connecting conventional devices to addressable SLC loop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Used to connect existing conventional detectors or pull stations to addressable system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Input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Monitors dry contact input from external systems — door contacts, flow switches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Used to interface sprinkler flow switches, tamper switches, and door hold-open devices</w:t>
            </w:r>
          </w:p>
        </w:tc>
      </w:tr>
    </w:tbl>
    <w:p w:rsidR="0053596A" w:rsidRDefault="0053596A"/>
    <w:p w:rsidR="0053596A" w:rsidRDefault="00000000">
      <w:pPr>
        <w:shd w:val="clear" w:color="auto" w:fill="1A1A1A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5. NOTIFICATION DEVICES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2680"/>
        <w:gridCol w:w="2280"/>
        <w:gridCol w:w="240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Device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Function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Sound Level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Requirement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Sounder / Horn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Audible alarm — continuous or pulsed tone warning occupants of fire alarm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Minimum 75 dB at sleeping areas — 15 dB above ambient noise level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Installed throughout building — no area more than 30m from nearest sounder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Sounder Beacon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Combined audible sounder and visual strobe light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75 dB minimum + 75 cd strobe minimum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Required in noisy areas and for hearing-impaired occupants per ADA/accessibility codes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Visual Strobe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High-intensity xenon strobe light — visual alarm for hearing-impaired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Minimum 75 candela — synchronised strobes if multiple in same space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strobes in same room must be synchronised to prevent seizure risk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Voice Evacuation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Pre-recorded or live voice messages guiding occupant evacuation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Minimum 10 dB above ambient — clear intelligibility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Mandatory in buildings above 4 floors or occupancy above 1000 persons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Door Holder / Release</w:t>
            </w:r>
          </w:p>
        </w:tc>
        <w:tc>
          <w:tcPr>
            <w:tcW w:w="2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Magnetic door holder releases fire door to close on alarm activation</w:t>
            </w:r>
          </w:p>
        </w:tc>
        <w:tc>
          <w:tcPr>
            <w:tcW w:w="22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Not applicable — mechanical device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Connected to FACP output module — releases on any alarm in building</w:t>
            </w:r>
          </w:p>
        </w:tc>
      </w:tr>
    </w:tbl>
    <w:p w:rsidR="0053596A" w:rsidRDefault="0053596A"/>
    <w:p w:rsidR="0053596A" w:rsidRDefault="00000000">
      <w:pPr>
        <w:shd w:val="clear" w:color="auto" w:fill="C0392B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6. OUTPUT / ANCILLARY CONTROL MODULES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3680"/>
        <w:gridCol w:w="368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Function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Site Application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FRM-1 — Relay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Provides dry contact output for controlling external equipment on fire alarm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Used to cut gas supply via solenoid valve and electrical supply via MCCB shunt trip on Aramco kitchen safety systems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Control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Provides supervised 24VDC output to activate notification appliances and suppression systems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Used to activate sounder circuits, suppression release, and HVAC shutdown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t>Supervisory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Monitors status of external equipment — valve position, pump running, tamper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Monitors sprinkler valve tamper switches and fire pump running status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C0392B"/>
              </w:rPr>
              <w:lastRenderedPageBreak/>
              <w:t>Isolator Module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Prevents fault on one section of SLC loop from affecting rest of loop</w:t>
            </w:r>
          </w:p>
        </w:tc>
        <w:tc>
          <w:tcPr>
            <w:tcW w:w="3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Installed at each room or zone junction — required on Class A wiring systems</w:t>
            </w:r>
          </w:p>
        </w:tc>
      </w:tr>
    </w:tbl>
    <w:p w:rsidR="0053596A" w:rsidRDefault="0053596A"/>
    <w:p w:rsidR="0053596A" w:rsidRDefault="00000000">
      <w:pPr>
        <w:shd w:val="clear" w:color="auto" w:fill="E67E22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7. ADDRESSABLE vs CONVENTIONAL — COMPARISON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0"/>
        <w:gridCol w:w="3400"/>
        <w:gridCol w:w="340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Feature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Addressable System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67E2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Conventional System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Identification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Every device has unique address — FACP shows exact device location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Zone only — cannot identify which detector in zone activated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Wiring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Two-wire SLC loop — up to 250 devices on one loop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Separate wire run required per zone — more cable needed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Cost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Higher initial cost — lower maintenance and troubleshooting cost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Lower initial cost — higher long-term troubleshooting cost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Aramco Acceptance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MANDATORY for all new Aramco projects per SAES-B-058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Not accepted on new Aramco projects — legacy systems only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False Alarm Handling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 can verify alarm before activating — reduces false alarms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Any trigger in zone activates full alarm immediately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Maintenance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 shows exact device with fault — fast troubleshooting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Must physically check every device in zone to find fault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E67E22"/>
              </w:rPr>
              <w:t>Scalability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Easily expanded — add devices on existing loop</w:t>
            </w:r>
          </w:p>
        </w:tc>
        <w:tc>
          <w:tcPr>
            <w:tcW w:w="3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EF3E2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New zone requires new cable run from panel</w:t>
            </w:r>
          </w:p>
        </w:tc>
      </w:tr>
    </w:tbl>
    <w:p w:rsidR="0053596A" w:rsidRDefault="0053596A"/>
    <w:p w:rsidR="0053596A" w:rsidRDefault="00000000">
      <w:pPr>
        <w:shd w:val="clear" w:color="auto" w:fill="1A1A1A"/>
        <w:spacing w:before="200" w:after="100"/>
      </w:pPr>
      <w:r>
        <w:rPr>
          <w:b/>
          <w:bCs/>
          <w:color w:val="FFFFFF"/>
          <w:sz w:val="24"/>
          <w:szCs w:val="24"/>
        </w:rPr>
        <w:t xml:space="preserve">  8. ARAMCO APPROVED BRANDS — FIRE ALARM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Brand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Country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Products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1A1A1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Status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Honeywell Notifier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USA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FACP, detectors, modules, sounders — full range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27AE60"/>
              </w:rPr>
              <w:t>Approved — widely used on Aramco projects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Siemens Cerberus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Germany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FACP, detectors, modules — high-end industrial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27AE60"/>
              </w:rPr>
              <w:t>Approved — used on major Aramco facilities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Bosch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Germany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FACP, detectors, call points, notification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27AE60"/>
              </w:rPr>
              <w:t>Approved — growing presence in Saudi Arabia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Hochiki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Japan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Detectors, call points, notification devices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27AE60"/>
              </w:rPr>
              <w:t>Approved — competitive pricing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1A1A1A"/>
              </w:rPr>
              <w:t>System Sensor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USA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Detectors and notification — Honeywell subsidiary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b/>
                <w:bCs/>
                <w:color w:val="27AE60"/>
              </w:rPr>
              <w:t>Approved — commonly used with Notifier panels</w:t>
            </w:r>
          </w:p>
        </w:tc>
      </w:tr>
    </w:tbl>
    <w:p w:rsidR="0053596A" w:rsidRDefault="0053596A"/>
    <w:p w:rsidR="00F44BF9" w:rsidRDefault="00F44BF9"/>
    <w:p w:rsidR="00F44BF9" w:rsidRDefault="00F44BF9"/>
    <w:p w:rsidR="0053596A" w:rsidRDefault="00000000">
      <w:pPr>
        <w:shd w:val="clear" w:color="auto" w:fill="C0392B"/>
        <w:spacing w:before="200" w:after="100"/>
      </w:pPr>
      <w:r>
        <w:rPr>
          <w:b/>
          <w:bCs/>
          <w:color w:val="FFFFFF"/>
          <w:sz w:val="24"/>
          <w:szCs w:val="24"/>
        </w:rPr>
        <w:lastRenderedPageBreak/>
        <w:t xml:space="preserve">  9. SITE ENGINEER QUICK REFERENCE CHECKLIST</w:t>
      </w:r>
    </w:p>
    <w:p w:rsidR="0053596A" w:rsidRDefault="0053596A"/>
    <w:p w:rsidR="0053596A" w:rsidRDefault="00000000">
      <w:pPr>
        <w:spacing w:before="60" w:after="60"/>
      </w:pPr>
      <w:r>
        <w:rPr>
          <w:b/>
          <w:bCs/>
          <w:color w:val="C0392B"/>
        </w:rPr>
        <w:t>Before starting any fire alarm installation or commissioning — verify all items below:</w:t>
      </w:r>
    </w:p>
    <w:p w:rsidR="0053596A" w:rsidRDefault="0053596A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7560"/>
        <w:gridCol w:w="1200"/>
      </w:tblGrid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53596A">
            <w:pPr>
              <w:jc w:val="center"/>
            </w:pP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Check Item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C0392B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Status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FACP brand is on Aramco approved vendor list — confirmed before purchase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detectors are addressable — no conventional devices on new installation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SLC loop wiring is Class A (Style 7) — fault-tolerant ring configuration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Detector spacing complies with NFPA 72 — smoke max 93m², heat max 37m²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MCP installed at all exits and corridors — max 30m travel distance to nearest MCP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Battery backup provides 24 hours standby plus 5 minutes full alarm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devices programmed with correct address and zone in FACP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Cause and effect matrix completed and approved before commissioning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All notification devices audible at minimum 75 dB throughout protected area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FRM-1 modules programmed for correct output actions per cause and effect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Full commissioning test completed — all devices tested and results recorded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DECEA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  <w:tr w:rsidR="0053596A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b/>
                <w:bCs/>
                <w:color w:val="C0392B"/>
              </w:rPr>
              <w:t>☐</w:t>
            </w:r>
          </w:p>
        </w:tc>
        <w:tc>
          <w:tcPr>
            <w:tcW w:w="7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r>
              <w:rPr>
                <w:color w:val="000000"/>
              </w:rPr>
              <w:t>As-built drawings updated to reflect actual installation before handover</w:t>
            </w:r>
          </w:p>
        </w:tc>
        <w:tc>
          <w:tcPr>
            <w:tcW w:w="1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90" w:type="dxa"/>
              <w:left w:w="130" w:type="dxa"/>
              <w:bottom w:w="90" w:type="dxa"/>
              <w:right w:w="130" w:type="dxa"/>
            </w:tcMar>
            <w:vAlign w:val="center"/>
          </w:tcPr>
          <w:p w:rsidR="0053596A" w:rsidRDefault="00000000">
            <w:pPr>
              <w:jc w:val="center"/>
            </w:pPr>
            <w:r>
              <w:rPr>
                <w:color w:val="888888"/>
              </w:rPr>
              <w:t>Pass / Fail</w:t>
            </w:r>
          </w:p>
        </w:tc>
      </w:tr>
    </w:tbl>
    <w:p w:rsidR="0053596A" w:rsidRDefault="0053596A"/>
    <w:p w:rsidR="0053596A" w:rsidRDefault="00000000">
      <w:pPr>
        <w:pBdr>
          <w:top w:val="single" w:sz="6" w:space="0" w:color="C0392B"/>
        </w:pBdr>
        <w:spacing w:before="120" w:after="40"/>
        <w:jc w:val="center"/>
      </w:pPr>
      <w:r>
        <w:rPr>
          <w:i/>
          <w:iCs/>
          <w:color w:val="888888"/>
          <w:sz w:val="16"/>
          <w:szCs w:val="16"/>
        </w:rPr>
        <w:t>FDH-FA-REF-01  |  Fire Alarm System Components Reference Sheet  |  Rev 01  |  May 2026</w:t>
      </w:r>
    </w:p>
    <w:p w:rsidR="0053596A" w:rsidRDefault="00000000">
      <w:pPr>
        <w:jc w:val="center"/>
      </w:pPr>
      <w:r>
        <w:rPr>
          <w:b/>
          <w:bCs/>
          <w:color w:val="C0392B"/>
          <w:sz w:val="16"/>
          <w:szCs w:val="16"/>
        </w:rPr>
        <w:t>FreeDocumentsHub.com  |  contact@freedocumentshub.com  |  Available 24 Hours — 7 Days a Week</w:t>
      </w:r>
    </w:p>
    <w:sectPr w:rsidR="0053596A" w:rsidSect="00F44B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0683C" w:rsidRDefault="0010683C" w:rsidP="00F44BF9">
      <w:r>
        <w:separator/>
      </w:r>
    </w:p>
  </w:endnote>
  <w:endnote w:type="continuationSeparator" w:id="0">
    <w:p w:rsidR="0010683C" w:rsidRDefault="0010683C" w:rsidP="00F44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0683C" w:rsidRDefault="0010683C" w:rsidP="00F44BF9">
      <w:r>
        <w:separator/>
      </w:r>
    </w:p>
  </w:footnote>
  <w:footnote w:type="continuationSeparator" w:id="0">
    <w:p w:rsidR="0010683C" w:rsidRDefault="0010683C" w:rsidP="00F44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44BF9" w:rsidRDefault="00F44B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53282B"/>
    <w:multiLevelType w:val="hybridMultilevel"/>
    <w:tmpl w:val="7486BAB0"/>
    <w:lvl w:ilvl="0" w:tplc="8A06A8C4">
      <w:start w:val="1"/>
      <w:numFmt w:val="bullet"/>
      <w:lvlText w:val="•"/>
      <w:lvlJc w:val="left"/>
      <w:pPr>
        <w:ind w:left="560" w:hanging="280"/>
      </w:pPr>
    </w:lvl>
    <w:lvl w:ilvl="1" w:tplc="F6388242">
      <w:numFmt w:val="decimal"/>
      <w:lvlText w:val=""/>
      <w:lvlJc w:val="left"/>
    </w:lvl>
    <w:lvl w:ilvl="2" w:tplc="A74EFF66">
      <w:numFmt w:val="decimal"/>
      <w:lvlText w:val=""/>
      <w:lvlJc w:val="left"/>
    </w:lvl>
    <w:lvl w:ilvl="3" w:tplc="B0ECEEA0">
      <w:numFmt w:val="decimal"/>
      <w:lvlText w:val=""/>
      <w:lvlJc w:val="left"/>
    </w:lvl>
    <w:lvl w:ilvl="4" w:tplc="35DEF566">
      <w:numFmt w:val="decimal"/>
      <w:lvlText w:val=""/>
      <w:lvlJc w:val="left"/>
    </w:lvl>
    <w:lvl w:ilvl="5" w:tplc="099AD432">
      <w:numFmt w:val="decimal"/>
      <w:lvlText w:val=""/>
      <w:lvlJc w:val="left"/>
    </w:lvl>
    <w:lvl w:ilvl="6" w:tplc="3E4EAACE">
      <w:numFmt w:val="decimal"/>
      <w:lvlText w:val=""/>
      <w:lvlJc w:val="left"/>
    </w:lvl>
    <w:lvl w:ilvl="7" w:tplc="1E88879C">
      <w:numFmt w:val="decimal"/>
      <w:lvlText w:val=""/>
      <w:lvlJc w:val="left"/>
    </w:lvl>
    <w:lvl w:ilvl="8" w:tplc="DA80ECE2">
      <w:numFmt w:val="decimal"/>
      <w:lvlText w:val=""/>
      <w:lvlJc w:val="left"/>
    </w:lvl>
  </w:abstractNum>
  <w:abstractNum w:abstractNumId="1" w15:restartNumberingAfterBreak="0">
    <w:nsid w:val="79243410"/>
    <w:multiLevelType w:val="hybridMultilevel"/>
    <w:tmpl w:val="164A71C4"/>
    <w:lvl w:ilvl="0" w:tplc="EDF6AE82">
      <w:start w:val="1"/>
      <w:numFmt w:val="bullet"/>
      <w:lvlText w:val="●"/>
      <w:lvlJc w:val="left"/>
      <w:pPr>
        <w:ind w:left="720" w:hanging="360"/>
      </w:pPr>
    </w:lvl>
    <w:lvl w:ilvl="1" w:tplc="2C4A5BBC">
      <w:start w:val="1"/>
      <w:numFmt w:val="bullet"/>
      <w:lvlText w:val="○"/>
      <w:lvlJc w:val="left"/>
      <w:pPr>
        <w:ind w:left="1440" w:hanging="360"/>
      </w:pPr>
    </w:lvl>
    <w:lvl w:ilvl="2" w:tplc="D774040C">
      <w:start w:val="1"/>
      <w:numFmt w:val="bullet"/>
      <w:lvlText w:val="■"/>
      <w:lvlJc w:val="left"/>
      <w:pPr>
        <w:ind w:left="2160" w:hanging="360"/>
      </w:pPr>
    </w:lvl>
    <w:lvl w:ilvl="3" w:tplc="92B6C9F0">
      <w:start w:val="1"/>
      <w:numFmt w:val="bullet"/>
      <w:lvlText w:val="●"/>
      <w:lvlJc w:val="left"/>
      <w:pPr>
        <w:ind w:left="2880" w:hanging="360"/>
      </w:pPr>
    </w:lvl>
    <w:lvl w:ilvl="4" w:tplc="76981D96">
      <w:start w:val="1"/>
      <w:numFmt w:val="bullet"/>
      <w:lvlText w:val="○"/>
      <w:lvlJc w:val="left"/>
      <w:pPr>
        <w:ind w:left="3600" w:hanging="360"/>
      </w:pPr>
    </w:lvl>
    <w:lvl w:ilvl="5" w:tplc="42CE5CAC">
      <w:start w:val="1"/>
      <w:numFmt w:val="bullet"/>
      <w:lvlText w:val="■"/>
      <w:lvlJc w:val="left"/>
      <w:pPr>
        <w:ind w:left="4320" w:hanging="360"/>
      </w:pPr>
    </w:lvl>
    <w:lvl w:ilvl="6" w:tplc="B86A5D0E">
      <w:start w:val="1"/>
      <w:numFmt w:val="bullet"/>
      <w:lvlText w:val="●"/>
      <w:lvlJc w:val="left"/>
      <w:pPr>
        <w:ind w:left="5040" w:hanging="360"/>
      </w:pPr>
    </w:lvl>
    <w:lvl w:ilvl="7" w:tplc="57B8953E">
      <w:start w:val="1"/>
      <w:numFmt w:val="bullet"/>
      <w:lvlText w:val="●"/>
      <w:lvlJc w:val="left"/>
      <w:pPr>
        <w:ind w:left="5760" w:hanging="360"/>
      </w:pPr>
    </w:lvl>
    <w:lvl w:ilvl="8" w:tplc="08089FEC">
      <w:start w:val="1"/>
      <w:numFmt w:val="bullet"/>
      <w:lvlText w:val="●"/>
      <w:lvlJc w:val="left"/>
      <w:pPr>
        <w:ind w:left="6480" w:hanging="360"/>
      </w:pPr>
    </w:lvl>
  </w:abstractNum>
  <w:num w:numId="1" w16cid:durableId="15252602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96A"/>
    <w:rsid w:val="0010683C"/>
    <w:rsid w:val="0053596A"/>
    <w:rsid w:val="006026AD"/>
    <w:rsid w:val="00F4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1A16C"/>
  <w15:docId w15:val="{9DD3A292-A7E0-1D41-A638-32A565E8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44B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BF9"/>
  </w:style>
  <w:style w:type="paragraph" w:styleId="Footer">
    <w:name w:val="footer"/>
    <w:basedOn w:val="Normal"/>
    <w:link w:val="FooterChar"/>
    <w:uiPriority w:val="99"/>
    <w:unhideWhenUsed/>
    <w:rsid w:val="00F44B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4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1363</Words>
  <Characters>7775</Characters>
  <Application>Microsoft Office Word</Application>
  <DocSecurity>0</DocSecurity>
  <Lines>64</Lines>
  <Paragraphs>18</Paragraphs>
  <ScaleCrop>false</ScaleCrop>
  <Company/>
  <LinksUpToDate>false</LinksUpToDate>
  <CharactersWithSpaces>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2026-05-02T01:58:00Z</dcterms:created>
  <dcterms:modified xsi:type="dcterms:W3CDTF">2026-05-02T02:04:00Z</dcterms:modified>
</cp:coreProperties>
</file>