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E2EFD9" w:themeColor="accent6" w:themeTint="33"/>
  <w:body>
    <w:p w:rsidR="009D0083" w:rsidRDefault="00000000">
      <w:pPr>
        <w:spacing w:after="40"/>
        <w:jc w:val="center"/>
      </w:pPr>
      <w:r>
        <w:rPr>
          <w:b/>
          <w:bCs/>
          <w:color w:val="2E75B6"/>
          <w:sz w:val="16"/>
          <w:szCs w:val="16"/>
        </w:rPr>
        <w:t>FREEDOCUMENTSHUB.COM — QUICK REFERENCE CARD</w:t>
      </w:r>
    </w:p>
    <w:p w:rsidR="009D0083" w:rsidRDefault="00000000">
      <w:pPr>
        <w:spacing w:after="160"/>
        <w:jc w:val="center"/>
      </w:pPr>
      <w:r>
        <w:rPr>
          <w:b/>
          <w:bCs/>
          <w:color w:val="1F3864"/>
          <w:sz w:val="32"/>
          <w:szCs w:val="32"/>
        </w:rPr>
        <w:t>Permit to Work (PTW) Checklist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D0083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8" w:space="0" w:color="2E75B6"/>
              <w:left w:val="single" w:sz="8" w:space="0" w:color="2E75B6"/>
              <w:bottom w:val="single" w:sz="8" w:space="0" w:color="2E75B6"/>
              <w:right w:val="single" w:sz="8" w:space="0" w:color="2E75B6"/>
            </w:tcBorders>
            <w:shd w:val="clear" w:color="auto" w:fill="D5E8F0"/>
            <w:tcMar>
              <w:top w:w="120" w:type="dxa"/>
              <w:left w:w="160" w:type="dxa"/>
              <w:bottom w:w="120" w:type="dxa"/>
              <w:right w:w="160" w:type="dxa"/>
            </w:tcMar>
          </w:tcPr>
          <w:p w:rsidR="009D0083" w:rsidRDefault="00000000">
            <w:r>
              <w:rPr>
                <w:sz w:val="18"/>
                <w:szCs w:val="18"/>
              </w:rPr>
              <w:t>Separate the person who authorizes a job from the person who performs it. Verify isolation — never assume it. Keep every permit's evidence trail (JSA, gas test, isolation certificate) attached, not filed separately.</w:t>
            </w:r>
          </w:p>
        </w:tc>
      </w:tr>
    </w:tbl>
    <w:p w:rsidR="009D0083" w:rsidRDefault="00000000">
      <w:pPr>
        <w:spacing w:before="160" w:after="80"/>
      </w:pPr>
      <w:r>
        <w:rPr>
          <w:b/>
          <w:bCs/>
          <w:color w:val="1F3864"/>
          <w:sz w:val="22"/>
          <w:szCs w:val="22"/>
        </w:rPr>
        <w:t>Common Permit Types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160"/>
      </w:tblGrid>
      <w:tr w:rsidR="009D0083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9D0083" w:rsidRDefault="00000000">
            <w:r>
              <w:rPr>
                <w:b/>
                <w:bCs/>
                <w:color w:val="FFFFFF"/>
                <w:sz w:val="17"/>
                <w:szCs w:val="17"/>
              </w:rPr>
              <w:t>Permit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9D0083" w:rsidRDefault="00000000">
            <w:r>
              <w:rPr>
                <w:b/>
                <w:bCs/>
                <w:color w:val="FFFFFF"/>
                <w:sz w:val="17"/>
                <w:szCs w:val="17"/>
              </w:rPr>
              <w:t>Used For</w:t>
            </w:r>
          </w:p>
        </w:tc>
      </w:tr>
      <w:tr w:rsidR="009D0083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Hot Work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Welding, cutting, grinding, sparks/flame</w:t>
            </w:r>
          </w:p>
        </w:tc>
      </w:tr>
      <w:tr w:rsidR="009D0083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Cold Work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General non-spark work</w:t>
            </w:r>
          </w:p>
        </w:tc>
      </w:tr>
      <w:tr w:rsidR="009D0083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Confined Space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Vessels, tanks, pits</w:t>
            </w:r>
          </w:p>
        </w:tc>
      </w:tr>
      <w:tr w:rsidR="009D0083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Excavation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Digging near buried services</w:t>
            </w:r>
          </w:p>
        </w:tc>
      </w:tr>
      <w:tr w:rsidR="009D0083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Electrical / LOTO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De-energizing before work</w:t>
            </w:r>
          </w:p>
        </w:tc>
      </w:tr>
      <w:tr w:rsidR="009D0083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Working at Height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Above fall-risk threshold</w:t>
            </w:r>
          </w:p>
        </w:tc>
      </w:tr>
      <w:tr w:rsidR="009D0083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Lifting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Crane lifts, heavy moves</w:t>
            </w:r>
          </w:p>
        </w:tc>
      </w:tr>
      <w:tr w:rsidR="009D0083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Radiography (NDT)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6FA"/>
            <w:tcMar>
              <w:top w:w="50" w:type="dxa"/>
              <w:left w:w="100" w:type="dxa"/>
              <w:bottom w:w="50" w:type="dxa"/>
              <w:right w:w="100" w:type="dxa"/>
            </w:tcMar>
          </w:tcPr>
          <w:p w:rsidR="009D0083" w:rsidRDefault="00000000">
            <w:r>
              <w:rPr>
                <w:sz w:val="17"/>
                <w:szCs w:val="17"/>
              </w:rPr>
              <w:t>Gamma/X-ray weld inspection</w:t>
            </w:r>
          </w:p>
        </w:tc>
      </w:tr>
    </w:tbl>
    <w:p w:rsidR="009D0083" w:rsidRDefault="00000000">
      <w:pPr>
        <w:spacing w:before="160" w:after="80"/>
      </w:pPr>
      <w:r>
        <w:rPr>
          <w:b/>
          <w:bCs/>
          <w:color w:val="1F3864"/>
          <w:sz w:val="22"/>
          <w:szCs w:val="22"/>
        </w:rPr>
        <w:t>Before Work Starts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JSA / risk assessment completed and reviewed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Correct permit type selected for the job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Isolation completed and physically verified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Gas test completed, within validity window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PPE specified and confirmed available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Fire watch assigned (hot work)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Escape route and emergency response briefed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Issuer, holder, and area authority signatures obtained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SIMOPS conflict check completed</w:t>
      </w:r>
    </w:p>
    <w:p w:rsidR="009D0083" w:rsidRDefault="00000000">
      <w:pPr>
        <w:spacing w:before="160" w:after="80"/>
      </w:pPr>
      <w:r>
        <w:rPr>
          <w:b/>
          <w:bCs/>
          <w:color w:val="1F3864"/>
          <w:sz w:val="22"/>
          <w:szCs w:val="22"/>
        </w:rPr>
        <w:t>During the Work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Permit displayed and visible at the job site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Site conditions match the permit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Periodic gas re-testing where required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Supervisor / performing authority available on site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Scope change stops work — new risk assessment required</w:t>
      </w:r>
    </w:p>
    <w:p w:rsidR="009D0083" w:rsidRDefault="00000000">
      <w:pPr>
        <w:spacing w:before="160" w:after="80"/>
      </w:pPr>
      <w:r>
        <w:rPr>
          <w:b/>
          <w:bCs/>
          <w:color w:val="1F3864"/>
          <w:sz w:val="22"/>
          <w:szCs w:val="22"/>
        </w:rPr>
        <w:t>After Completion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Work area inspected, left in safe condition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Isolations removed or re-applied for next job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Permit signed off and formally closed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Permit filed with JSA, gas test, isolation certificate</w:t>
      </w:r>
    </w:p>
    <w:p w:rsidR="009D0083" w:rsidRDefault="00000000">
      <w:pPr>
        <w:pStyle w:val="ListParagraph"/>
        <w:numPr>
          <w:ilvl w:val="0"/>
          <w:numId w:val="2"/>
        </w:numPr>
        <w:spacing w:after="60"/>
      </w:pPr>
      <w:r>
        <w:rPr>
          <w:sz w:val="19"/>
          <w:szCs w:val="19"/>
        </w:rPr>
        <w:t>Lessons learned recorded if anything deviated</w:t>
      </w:r>
    </w:p>
    <w:p w:rsidR="009D0083" w:rsidRDefault="009D0083">
      <w:pPr>
        <w:spacing w:before="160" w:after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D0083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8" w:space="0" w:color="C0791E"/>
              <w:left w:val="single" w:sz="8" w:space="0" w:color="C0791E"/>
              <w:bottom w:val="single" w:sz="8" w:space="0" w:color="C0791E"/>
              <w:right w:val="single" w:sz="8" w:space="0" w:color="C0791E"/>
            </w:tcBorders>
            <w:shd w:val="clear" w:color="auto" w:fill="FCE9D2"/>
            <w:tcMar>
              <w:top w:w="120" w:type="dxa"/>
              <w:left w:w="160" w:type="dxa"/>
              <w:bottom w:w="120" w:type="dxa"/>
              <w:right w:w="160" w:type="dxa"/>
            </w:tcMar>
          </w:tcPr>
          <w:p w:rsidR="009D0083" w:rsidRDefault="00000000">
            <w:pPr>
              <w:spacing w:after="60"/>
            </w:pPr>
            <w:r>
              <w:rPr>
                <w:b/>
                <w:bCs/>
                <w:color w:val="1F3864"/>
              </w:rPr>
              <w:t>⚠ Audit Red Flag</w:t>
            </w:r>
          </w:p>
          <w:p w:rsidR="009D0083" w:rsidRDefault="00000000">
            <w:r>
              <w:rPr>
                <w:sz w:val="18"/>
                <w:szCs w:val="18"/>
              </w:rPr>
              <w:t>Inconsistent timestamps between the permit, gas test certificate, and isolation record is one of the most common nonconformances raised in QA/HSE audits.</w:t>
            </w:r>
          </w:p>
        </w:tc>
      </w:tr>
    </w:tbl>
    <w:p w:rsidR="009D0083" w:rsidRDefault="00000000">
      <w:pPr>
        <w:spacing w:before="200"/>
        <w:jc w:val="center"/>
      </w:pPr>
      <w:r>
        <w:rPr>
          <w:color w:val="595959"/>
          <w:sz w:val="17"/>
          <w:szCs w:val="17"/>
        </w:rPr>
        <w:t xml:space="preserve">Need ASME- and Aramco-AVL-ready documentation? Visit </w:t>
      </w:r>
      <w:r>
        <w:rPr>
          <w:b/>
          <w:bCs/>
          <w:color w:val="2E75B6"/>
          <w:sz w:val="17"/>
          <w:szCs w:val="17"/>
        </w:rPr>
        <w:t>FreeDocumentsHub.com</w:t>
      </w:r>
    </w:p>
    <w:sectPr w:rsidR="009D0083" w:rsidSect="00BB7C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080" w:bottom="720" w:left="108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8409AB" w:rsidRDefault="008409AB">
      <w:r>
        <w:separator/>
      </w:r>
    </w:p>
  </w:endnote>
  <w:endnote w:type="continuationSeparator" w:id="0">
    <w:p w:rsidR="008409AB" w:rsidRDefault="00840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B7CB7" w:rsidRDefault="00BB7C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9D0083" w:rsidRDefault="00000000">
    <w:pPr>
      <w:jc w:val="center"/>
    </w:pPr>
    <w:r>
      <w:rPr>
        <w:color w:val="595959"/>
        <w:sz w:val="14"/>
        <w:szCs w:val="14"/>
      </w:rPr>
      <w:t xml:space="preserve">© </w:t>
    </w:r>
    <w:r>
      <w:rPr>
        <w:color w:val="595959"/>
        <w:sz w:val="14"/>
        <w:szCs w:val="14"/>
      </w:rPr>
      <w:t>FreeDocumentsHub.com — Free Industrial Reference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B7CB7" w:rsidRDefault="00BB7C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8409AB" w:rsidRDefault="008409AB">
      <w:r>
        <w:separator/>
      </w:r>
    </w:p>
  </w:footnote>
  <w:footnote w:type="continuationSeparator" w:id="0">
    <w:p w:rsidR="008409AB" w:rsidRDefault="008409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B7CB7" w:rsidRDefault="00BB7C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B7CB7" w:rsidRDefault="00BB7CB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B7CB7" w:rsidRDefault="00BB7C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367A8E"/>
    <w:multiLevelType w:val="hybridMultilevel"/>
    <w:tmpl w:val="F79E1478"/>
    <w:lvl w:ilvl="0" w:tplc="AB58EEB2">
      <w:start w:val="1"/>
      <w:numFmt w:val="bullet"/>
      <w:lvlText w:val="☐"/>
      <w:lvlJc w:val="left"/>
      <w:pPr>
        <w:ind w:left="600" w:hanging="320"/>
      </w:pPr>
    </w:lvl>
    <w:lvl w:ilvl="1" w:tplc="E4E84B52">
      <w:numFmt w:val="decimal"/>
      <w:lvlText w:val=""/>
      <w:lvlJc w:val="left"/>
    </w:lvl>
    <w:lvl w:ilvl="2" w:tplc="F0A4767A">
      <w:numFmt w:val="decimal"/>
      <w:lvlText w:val=""/>
      <w:lvlJc w:val="left"/>
    </w:lvl>
    <w:lvl w:ilvl="3" w:tplc="C92412B6">
      <w:numFmt w:val="decimal"/>
      <w:lvlText w:val=""/>
      <w:lvlJc w:val="left"/>
    </w:lvl>
    <w:lvl w:ilvl="4" w:tplc="332452F6">
      <w:numFmt w:val="decimal"/>
      <w:lvlText w:val=""/>
      <w:lvlJc w:val="left"/>
    </w:lvl>
    <w:lvl w:ilvl="5" w:tplc="409C2E72">
      <w:numFmt w:val="decimal"/>
      <w:lvlText w:val=""/>
      <w:lvlJc w:val="left"/>
    </w:lvl>
    <w:lvl w:ilvl="6" w:tplc="3BD25B48">
      <w:numFmt w:val="decimal"/>
      <w:lvlText w:val=""/>
      <w:lvlJc w:val="left"/>
    </w:lvl>
    <w:lvl w:ilvl="7" w:tplc="51CEDA9C">
      <w:numFmt w:val="decimal"/>
      <w:lvlText w:val=""/>
      <w:lvlJc w:val="left"/>
    </w:lvl>
    <w:lvl w:ilvl="8" w:tplc="1C649C90">
      <w:numFmt w:val="decimal"/>
      <w:lvlText w:val=""/>
      <w:lvlJc w:val="left"/>
    </w:lvl>
  </w:abstractNum>
  <w:abstractNum w:abstractNumId="1" w15:restartNumberingAfterBreak="0">
    <w:nsid w:val="779A19EC"/>
    <w:multiLevelType w:val="hybridMultilevel"/>
    <w:tmpl w:val="6C30C51E"/>
    <w:lvl w:ilvl="0" w:tplc="AAA07086">
      <w:start w:val="1"/>
      <w:numFmt w:val="bullet"/>
      <w:lvlText w:val="●"/>
      <w:lvlJc w:val="left"/>
      <w:pPr>
        <w:ind w:left="720" w:hanging="360"/>
      </w:pPr>
    </w:lvl>
    <w:lvl w:ilvl="1" w:tplc="30A45374">
      <w:start w:val="1"/>
      <w:numFmt w:val="bullet"/>
      <w:lvlText w:val="○"/>
      <w:lvlJc w:val="left"/>
      <w:pPr>
        <w:ind w:left="1440" w:hanging="360"/>
      </w:pPr>
    </w:lvl>
    <w:lvl w:ilvl="2" w:tplc="E73A5AB4">
      <w:start w:val="1"/>
      <w:numFmt w:val="bullet"/>
      <w:lvlText w:val="■"/>
      <w:lvlJc w:val="left"/>
      <w:pPr>
        <w:ind w:left="2160" w:hanging="360"/>
      </w:pPr>
    </w:lvl>
    <w:lvl w:ilvl="3" w:tplc="398400D0">
      <w:start w:val="1"/>
      <w:numFmt w:val="bullet"/>
      <w:lvlText w:val="●"/>
      <w:lvlJc w:val="left"/>
      <w:pPr>
        <w:ind w:left="2880" w:hanging="360"/>
      </w:pPr>
    </w:lvl>
    <w:lvl w:ilvl="4" w:tplc="675E194E">
      <w:start w:val="1"/>
      <w:numFmt w:val="bullet"/>
      <w:lvlText w:val="○"/>
      <w:lvlJc w:val="left"/>
      <w:pPr>
        <w:ind w:left="3600" w:hanging="360"/>
      </w:pPr>
    </w:lvl>
    <w:lvl w:ilvl="5" w:tplc="09487FF8">
      <w:start w:val="1"/>
      <w:numFmt w:val="bullet"/>
      <w:lvlText w:val="■"/>
      <w:lvlJc w:val="left"/>
      <w:pPr>
        <w:ind w:left="4320" w:hanging="360"/>
      </w:pPr>
    </w:lvl>
    <w:lvl w:ilvl="6" w:tplc="E918EDDA">
      <w:start w:val="1"/>
      <w:numFmt w:val="bullet"/>
      <w:lvlText w:val="●"/>
      <w:lvlJc w:val="left"/>
      <w:pPr>
        <w:ind w:left="5040" w:hanging="360"/>
      </w:pPr>
    </w:lvl>
    <w:lvl w:ilvl="7" w:tplc="4400262C">
      <w:start w:val="1"/>
      <w:numFmt w:val="bullet"/>
      <w:lvlText w:val="●"/>
      <w:lvlJc w:val="left"/>
      <w:pPr>
        <w:ind w:left="5760" w:hanging="360"/>
      </w:pPr>
    </w:lvl>
    <w:lvl w:ilvl="8" w:tplc="AD1CB852">
      <w:start w:val="1"/>
      <w:numFmt w:val="bullet"/>
      <w:lvlText w:val="●"/>
      <w:lvlJc w:val="left"/>
      <w:pPr>
        <w:ind w:left="6480" w:hanging="360"/>
      </w:pPr>
    </w:lvl>
  </w:abstractNum>
  <w:num w:numId="1" w16cid:durableId="2143621142">
    <w:abstractNumId w:val="1"/>
    <w:lvlOverride w:ilvl="0">
      <w:startOverride w:val="1"/>
    </w:lvlOverride>
  </w:num>
  <w:num w:numId="2" w16cid:durableId="47206779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083"/>
    <w:rsid w:val="008409AB"/>
    <w:rsid w:val="009D0083"/>
    <w:rsid w:val="00B5770B"/>
    <w:rsid w:val="00BB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987F5E06-E7E7-A24B-92EA-8A7F79B06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color w:val="1A1A1A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B7C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7CB7"/>
  </w:style>
  <w:style w:type="paragraph" w:styleId="Footer">
    <w:name w:val="footer"/>
    <w:basedOn w:val="Normal"/>
    <w:link w:val="FooterChar"/>
    <w:uiPriority w:val="99"/>
    <w:unhideWhenUsed/>
    <w:rsid w:val="00BB7C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7C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Microsoft Office User</cp:lastModifiedBy>
  <cp:revision>2</cp:revision>
  <dcterms:created xsi:type="dcterms:W3CDTF">2026-06-24T06:31:00Z</dcterms:created>
  <dcterms:modified xsi:type="dcterms:W3CDTF">2026-06-24T06:40:00Z</dcterms:modified>
</cp:coreProperties>
</file>